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A1840" w:rsidRDefault="00000000">
      <w:pPr>
        <w:pBdr>
          <w:top w:val="nil"/>
          <w:left w:val="nil"/>
          <w:bottom w:val="nil"/>
          <w:right w:val="nil"/>
          <w:between w:val="nil"/>
        </w:pBdr>
        <w:shd w:val="clear" w:color="auto" w:fill="FFFFFF"/>
        <w:spacing w:after="150" w:line="360" w:lineRule="auto"/>
        <w:jc w:val="center"/>
        <w:rPr>
          <w:b/>
          <w:color w:val="000000"/>
          <w:sz w:val="28"/>
          <w:szCs w:val="28"/>
        </w:rPr>
      </w:pPr>
      <w:r>
        <w:rPr>
          <w:b/>
          <w:color w:val="000000"/>
          <w:sz w:val="28"/>
          <w:szCs w:val="28"/>
        </w:rPr>
        <w:t xml:space="preserve">Publicitate </w:t>
      </w:r>
      <w:proofErr w:type="spellStart"/>
      <w:r>
        <w:rPr>
          <w:b/>
          <w:color w:val="000000"/>
          <w:sz w:val="28"/>
          <w:szCs w:val="28"/>
        </w:rPr>
        <w:t>Autorizatie</w:t>
      </w:r>
      <w:proofErr w:type="spellEnd"/>
      <w:r>
        <w:rPr>
          <w:b/>
          <w:color w:val="000000"/>
          <w:sz w:val="28"/>
          <w:szCs w:val="28"/>
        </w:rPr>
        <w:t xml:space="preserve"> de Construire Nr.37 din 12.12.2023</w:t>
      </w:r>
    </w:p>
    <w:p w14:paraId="00000002" w14:textId="77777777" w:rsidR="003A1840" w:rsidRDefault="00000000">
      <w:pPr>
        <w:pBdr>
          <w:top w:val="nil"/>
          <w:left w:val="nil"/>
          <w:bottom w:val="nil"/>
          <w:right w:val="nil"/>
          <w:between w:val="nil"/>
        </w:pBdr>
        <w:shd w:val="clear" w:color="auto" w:fill="FFFFFF"/>
        <w:spacing w:after="150" w:line="240" w:lineRule="auto"/>
        <w:ind w:firstLine="720"/>
        <w:jc w:val="both"/>
        <w:rPr>
          <w:color w:val="000000"/>
          <w:sz w:val="26"/>
          <w:szCs w:val="26"/>
        </w:rPr>
      </w:pPr>
      <w:r>
        <w:rPr>
          <w:color w:val="000000"/>
          <w:sz w:val="26"/>
          <w:szCs w:val="26"/>
        </w:rPr>
        <w:t xml:space="preserve">În conformitate cu prevederile art. 7, alin. (23) și urm din Legea nr. 50 din 1991 privind autorizarea executării lucrărilor de construcții, astăzi, 05.12.2023, Primăria comunei </w:t>
      </w:r>
      <w:proofErr w:type="spellStart"/>
      <w:r>
        <w:rPr>
          <w:color w:val="000000"/>
          <w:sz w:val="26"/>
          <w:szCs w:val="26"/>
        </w:rPr>
        <w:t>Ganeasa</w:t>
      </w:r>
      <w:proofErr w:type="spellEnd"/>
      <w:r>
        <w:rPr>
          <w:color w:val="000000"/>
          <w:sz w:val="26"/>
          <w:szCs w:val="26"/>
        </w:rPr>
        <w:t xml:space="preserve"> pune la dispoziția publicului următoarele informații cu privire la emiterea </w:t>
      </w:r>
      <w:r>
        <w:rPr>
          <w:b/>
          <w:color w:val="000000"/>
          <w:sz w:val="26"/>
          <w:szCs w:val="26"/>
        </w:rPr>
        <w:t>Autorizației de Construire nr. 19 din 28 noiembrie 2023</w:t>
      </w:r>
      <w:r>
        <w:rPr>
          <w:color w:val="000000"/>
          <w:sz w:val="26"/>
          <w:szCs w:val="26"/>
        </w:rPr>
        <w:t xml:space="preserve"> ca urmare a cererii adresate de către AJ </w:t>
      </w:r>
      <w:proofErr w:type="spellStart"/>
      <w:r>
        <w:rPr>
          <w:color w:val="000000"/>
          <w:sz w:val="26"/>
          <w:szCs w:val="26"/>
        </w:rPr>
        <w:t>Renewables</w:t>
      </w:r>
      <w:proofErr w:type="spellEnd"/>
      <w:r>
        <w:rPr>
          <w:color w:val="000000"/>
          <w:sz w:val="26"/>
          <w:szCs w:val="26"/>
        </w:rPr>
        <w:t xml:space="preserve"> Dobrun S.R.L.</w:t>
      </w:r>
    </w:p>
    <w:p w14:paraId="00000003" w14:textId="77777777" w:rsidR="003A1840" w:rsidRDefault="00000000">
      <w:pPr>
        <w:pBdr>
          <w:top w:val="nil"/>
          <w:left w:val="nil"/>
          <w:bottom w:val="nil"/>
          <w:right w:val="nil"/>
          <w:between w:val="nil"/>
        </w:pBdr>
        <w:shd w:val="clear" w:color="auto" w:fill="FFFFFF"/>
        <w:spacing w:after="150" w:line="240" w:lineRule="auto"/>
        <w:jc w:val="both"/>
        <w:rPr>
          <w:color w:val="000000"/>
          <w:sz w:val="26"/>
          <w:szCs w:val="26"/>
        </w:rPr>
      </w:pPr>
      <w:r>
        <w:rPr>
          <w:b/>
          <w:color w:val="000000"/>
          <w:sz w:val="26"/>
          <w:szCs w:val="26"/>
        </w:rPr>
        <w:t xml:space="preserve">I. Principalele </w:t>
      </w:r>
      <w:proofErr w:type="spellStart"/>
      <w:r>
        <w:rPr>
          <w:b/>
          <w:color w:val="000000"/>
          <w:sz w:val="26"/>
          <w:szCs w:val="26"/>
        </w:rPr>
        <w:t>condiţii</w:t>
      </w:r>
      <w:proofErr w:type="spellEnd"/>
      <w:r>
        <w:rPr>
          <w:b/>
          <w:color w:val="000000"/>
          <w:sz w:val="26"/>
          <w:szCs w:val="26"/>
        </w:rPr>
        <w:t xml:space="preserve"> necesar a fi îndeplinite de solicitantul autorizației de construire</w:t>
      </w:r>
      <w:r>
        <w:rPr>
          <w:color w:val="000000"/>
          <w:sz w:val="26"/>
          <w:szCs w:val="26"/>
        </w:rPr>
        <w:t>:</w:t>
      </w:r>
    </w:p>
    <w:p w14:paraId="00000004" w14:textId="77777777" w:rsidR="003A1840" w:rsidRDefault="00000000">
      <w:pPr>
        <w:pBdr>
          <w:top w:val="nil"/>
          <w:left w:val="nil"/>
          <w:bottom w:val="nil"/>
          <w:right w:val="nil"/>
          <w:between w:val="nil"/>
        </w:pBdr>
        <w:shd w:val="clear" w:color="auto" w:fill="FFFFFF"/>
        <w:spacing w:after="150" w:line="240" w:lineRule="auto"/>
        <w:jc w:val="both"/>
        <w:rPr>
          <w:color w:val="000000"/>
          <w:sz w:val="26"/>
          <w:szCs w:val="26"/>
        </w:rPr>
      </w:pPr>
      <w:r>
        <w:rPr>
          <w:b/>
          <w:color w:val="000000"/>
          <w:sz w:val="26"/>
          <w:szCs w:val="26"/>
        </w:rPr>
        <w:t>a)</w:t>
      </w:r>
      <w:r>
        <w:rPr>
          <w:color w:val="000000"/>
          <w:sz w:val="26"/>
          <w:szCs w:val="26"/>
        </w:rPr>
        <w:t xml:space="preserve"> numărul </w:t>
      </w:r>
      <w:proofErr w:type="spellStart"/>
      <w:r>
        <w:rPr>
          <w:color w:val="000000"/>
          <w:sz w:val="26"/>
          <w:szCs w:val="26"/>
        </w:rPr>
        <w:t>autorizaţiei</w:t>
      </w:r>
      <w:proofErr w:type="spellEnd"/>
      <w:r>
        <w:rPr>
          <w:color w:val="000000"/>
          <w:sz w:val="26"/>
          <w:szCs w:val="26"/>
        </w:rPr>
        <w:t xml:space="preserve"> de construire </w:t>
      </w:r>
      <w:r>
        <w:rPr>
          <w:b/>
          <w:color w:val="000000"/>
          <w:sz w:val="26"/>
          <w:szCs w:val="26"/>
        </w:rPr>
        <w:t xml:space="preserve">37 </w:t>
      </w:r>
      <w:r>
        <w:rPr>
          <w:color w:val="000000"/>
          <w:sz w:val="26"/>
          <w:szCs w:val="26"/>
        </w:rPr>
        <w:t xml:space="preserve">din data de </w:t>
      </w:r>
      <w:r>
        <w:rPr>
          <w:b/>
          <w:color w:val="000000"/>
          <w:sz w:val="26"/>
          <w:szCs w:val="26"/>
        </w:rPr>
        <w:t>12 decembrie 2023</w:t>
      </w:r>
      <w:r>
        <w:rPr>
          <w:color w:val="000000"/>
          <w:sz w:val="26"/>
          <w:szCs w:val="26"/>
        </w:rPr>
        <w:t>;</w:t>
      </w:r>
    </w:p>
    <w:p w14:paraId="00000005" w14:textId="77777777" w:rsidR="003A1840" w:rsidRDefault="00000000">
      <w:pPr>
        <w:pBdr>
          <w:top w:val="nil"/>
          <w:left w:val="nil"/>
          <w:bottom w:val="nil"/>
          <w:right w:val="nil"/>
          <w:between w:val="nil"/>
        </w:pBdr>
        <w:shd w:val="clear" w:color="auto" w:fill="FFFFFF"/>
        <w:spacing w:after="150" w:line="240" w:lineRule="auto"/>
        <w:jc w:val="both"/>
        <w:rPr>
          <w:b/>
          <w:color w:val="000000"/>
          <w:sz w:val="26"/>
          <w:szCs w:val="26"/>
        </w:rPr>
      </w:pPr>
      <w:r>
        <w:rPr>
          <w:b/>
          <w:color w:val="000000"/>
          <w:sz w:val="26"/>
          <w:szCs w:val="26"/>
        </w:rPr>
        <w:t>b)</w:t>
      </w:r>
      <w:r>
        <w:rPr>
          <w:color w:val="000000"/>
          <w:sz w:val="26"/>
          <w:szCs w:val="26"/>
        </w:rPr>
        <w:t xml:space="preserve"> titlul/descrierea proiectului: </w:t>
      </w:r>
      <w:r>
        <w:rPr>
          <w:b/>
          <w:color w:val="000000"/>
          <w:sz w:val="26"/>
          <w:szCs w:val="26"/>
        </w:rPr>
        <w:t>RACORDARE LA RET CENTRALA ELECTRICA FOTOVOLTAICA DOBRUN P - 145 MW ;</w:t>
      </w:r>
    </w:p>
    <w:p w14:paraId="00000006" w14:textId="77777777" w:rsidR="003A1840" w:rsidRDefault="00000000">
      <w:pPr>
        <w:pBdr>
          <w:top w:val="nil"/>
          <w:left w:val="nil"/>
          <w:bottom w:val="nil"/>
          <w:right w:val="nil"/>
          <w:between w:val="nil"/>
        </w:pBdr>
        <w:shd w:val="clear" w:color="auto" w:fill="FFFFFF"/>
        <w:spacing w:after="150" w:line="240" w:lineRule="auto"/>
        <w:jc w:val="both"/>
        <w:rPr>
          <w:color w:val="000000"/>
          <w:sz w:val="26"/>
          <w:szCs w:val="26"/>
        </w:rPr>
      </w:pPr>
      <w:r>
        <w:rPr>
          <w:b/>
          <w:color w:val="000000"/>
          <w:sz w:val="26"/>
          <w:szCs w:val="26"/>
        </w:rPr>
        <w:t>c)</w:t>
      </w:r>
      <w:r>
        <w:rPr>
          <w:color w:val="000000"/>
          <w:sz w:val="26"/>
          <w:szCs w:val="26"/>
        </w:rPr>
        <w:t xml:space="preserve"> procentul de ocupare a terenului – P.O.T : </w:t>
      </w:r>
      <w:r>
        <w:rPr>
          <w:b/>
          <w:color w:val="000000"/>
          <w:sz w:val="26"/>
          <w:szCs w:val="26"/>
        </w:rPr>
        <w:t>nu este cazul</w:t>
      </w:r>
      <w:r>
        <w:rPr>
          <w:color w:val="000000"/>
          <w:sz w:val="26"/>
          <w:szCs w:val="26"/>
        </w:rPr>
        <w:t xml:space="preserve"> </w:t>
      </w:r>
      <w:proofErr w:type="spellStart"/>
      <w:r>
        <w:rPr>
          <w:color w:val="000000"/>
          <w:sz w:val="26"/>
          <w:szCs w:val="26"/>
        </w:rPr>
        <w:t>şi</w:t>
      </w:r>
      <w:proofErr w:type="spellEnd"/>
      <w:r>
        <w:rPr>
          <w:color w:val="000000"/>
          <w:sz w:val="26"/>
          <w:szCs w:val="26"/>
        </w:rPr>
        <w:t xml:space="preserve"> coeficientul de utilizare a terenului - C.U.T.: </w:t>
      </w:r>
      <w:r>
        <w:rPr>
          <w:b/>
          <w:color w:val="000000"/>
          <w:sz w:val="26"/>
          <w:szCs w:val="26"/>
        </w:rPr>
        <w:t>nu este cazul</w:t>
      </w:r>
      <w:r>
        <w:rPr>
          <w:color w:val="000000"/>
          <w:sz w:val="26"/>
          <w:szCs w:val="26"/>
        </w:rPr>
        <w:t>;</w:t>
      </w:r>
    </w:p>
    <w:p w14:paraId="00000007" w14:textId="77777777" w:rsidR="003A1840" w:rsidRDefault="00000000">
      <w:pPr>
        <w:pBdr>
          <w:top w:val="nil"/>
          <w:left w:val="nil"/>
          <w:bottom w:val="nil"/>
          <w:right w:val="nil"/>
          <w:between w:val="nil"/>
        </w:pBdr>
        <w:shd w:val="clear" w:color="auto" w:fill="FFFFFF"/>
        <w:spacing w:after="150" w:line="240" w:lineRule="auto"/>
        <w:jc w:val="both"/>
        <w:rPr>
          <w:color w:val="000000"/>
          <w:sz w:val="26"/>
          <w:szCs w:val="26"/>
        </w:rPr>
      </w:pPr>
      <w:r>
        <w:rPr>
          <w:b/>
          <w:color w:val="000000"/>
          <w:sz w:val="26"/>
          <w:szCs w:val="26"/>
        </w:rPr>
        <w:t>d)</w:t>
      </w:r>
      <w:r>
        <w:rPr>
          <w:color w:val="000000"/>
          <w:sz w:val="26"/>
          <w:szCs w:val="26"/>
        </w:rPr>
        <w:t xml:space="preserve"> retragerile </w:t>
      </w:r>
      <w:proofErr w:type="spellStart"/>
      <w:r>
        <w:rPr>
          <w:color w:val="000000"/>
          <w:sz w:val="26"/>
          <w:szCs w:val="26"/>
        </w:rPr>
        <w:t>construcţiilor</w:t>
      </w:r>
      <w:proofErr w:type="spellEnd"/>
      <w:r>
        <w:rPr>
          <w:color w:val="000000"/>
          <w:sz w:val="26"/>
          <w:szCs w:val="26"/>
        </w:rPr>
        <w:t xml:space="preserve"> de la limitele de proprietate: </w:t>
      </w:r>
      <w:r>
        <w:rPr>
          <w:b/>
          <w:color w:val="000000"/>
          <w:sz w:val="26"/>
          <w:szCs w:val="26"/>
        </w:rPr>
        <w:t>nu este cazul;</w:t>
      </w:r>
    </w:p>
    <w:p w14:paraId="00000008" w14:textId="77777777" w:rsidR="003A1840" w:rsidRDefault="00000000">
      <w:pPr>
        <w:pBdr>
          <w:top w:val="nil"/>
          <w:left w:val="nil"/>
          <w:bottom w:val="nil"/>
          <w:right w:val="nil"/>
          <w:between w:val="nil"/>
        </w:pBdr>
        <w:shd w:val="clear" w:color="auto" w:fill="FFFFFF"/>
        <w:spacing w:after="150" w:line="240" w:lineRule="auto"/>
        <w:jc w:val="both"/>
        <w:rPr>
          <w:b/>
          <w:color w:val="000000"/>
          <w:sz w:val="26"/>
          <w:szCs w:val="26"/>
        </w:rPr>
      </w:pPr>
      <w:r>
        <w:rPr>
          <w:b/>
          <w:color w:val="000000"/>
          <w:sz w:val="26"/>
          <w:szCs w:val="26"/>
        </w:rPr>
        <w:t>e)</w:t>
      </w:r>
      <w:r>
        <w:rPr>
          <w:color w:val="000000"/>
          <w:sz w:val="26"/>
          <w:szCs w:val="26"/>
        </w:rPr>
        <w:t xml:space="preserve"> </w:t>
      </w:r>
      <w:proofErr w:type="spellStart"/>
      <w:r>
        <w:rPr>
          <w:color w:val="000000"/>
          <w:sz w:val="26"/>
          <w:szCs w:val="26"/>
        </w:rPr>
        <w:t>suprafeţele</w:t>
      </w:r>
      <w:proofErr w:type="spellEnd"/>
      <w:r>
        <w:rPr>
          <w:color w:val="000000"/>
          <w:sz w:val="26"/>
          <w:szCs w:val="26"/>
        </w:rPr>
        <w:t xml:space="preserve">, construită la sol, construită pe fiecare nivel, construită </w:t>
      </w:r>
      <w:proofErr w:type="spellStart"/>
      <w:r>
        <w:rPr>
          <w:color w:val="000000"/>
          <w:sz w:val="26"/>
          <w:szCs w:val="26"/>
        </w:rPr>
        <w:t>desfăşurată</w:t>
      </w:r>
      <w:proofErr w:type="spellEnd"/>
      <w:r>
        <w:rPr>
          <w:color w:val="000000"/>
          <w:sz w:val="26"/>
          <w:szCs w:val="26"/>
        </w:rPr>
        <w:t xml:space="preserve"> aplicabile </w:t>
      </w:r>
      <w:proofErr w:type="spellStart"/>
      <w:r>
        <w:rPr>
          <w:color w:val="000000"/>
          <w:sz w:val="26"/>
          <w:szCs w:val="26"/>
        </w:rPr>
        <w:t>pt</w:t>
      </w:r>
      <w:proofErr w:type="spellEnd"/>
      <w:r>
        <w:rPr>
          <w:color w:val="000000"/>
          <w:sz w:val="26"/>
          <w:szCs w:val="26"/>
        </w:rPr>
        <w:t xml:space="preserve"> stația transformare: </w:t>
      </w:r>
      <w:r>
        <w:rPr>
          <w:b/>
          <w:color w:val="000000"/>
          <w:sz w:val="26"/>
          <w:szCs w:val="26"/>
        </w:rPr>
        <w:t>nu este cazul;</w:t>
      </w:r>
    </w:p>
    <w:p w14:paraId="00000009" w14:textId="77777777" w:rsidR="003A1840" w:rsidRDefault="00000000">
      <w:pPr>
        <w:pBdr>
          <w:top w:val="nil"/>
          <w:left w:val="nil"/>
          <w:bottom w:val="nil"/>
          <w:right w:val="nil"/>
          <w:between w:val="nil"/>
        </w:pBdr>
        <w:shd w:val="clear" w:color="auto" w:fill="FFFFFF"/>
        <w:spacing w:after="150" w:line="240" w:lineRule="auto"/>
        <w:jc w:val="both"/>
        <w:rPr>
          <w:b/>
          <w:color w:val="000000"/>
          <w:sz w:val="26"/>
          <w:szCs w:val="26"/>
        </w:rPr>
      </w:pPr>
      <w:r>
        <w:rPr>
          <w:b/>
          <w:color w:val="000000"/>
          <w:sz w:val="26"/>
          <w:szCs w:val="26"/>
        </w:rPr>
        <w:t>f)</w:t>
      </w:r>
      <w:r>
        <w:rPr>
          <w:color w:val="000000"/>
          <w:sz w:val="26"/>
          <w:szCs w:val="26"/>
        </w:rPr>
        <w:t xml:space="preserve"> regimul de </w:t>
      </w:r>
      <w:proofErr w:type="spellStart"/>
      <w:r>
        <w:rPr>
          <w:color w:val="000000"/>
          <w:sz w:val="26"/>
          <w:szCs w:val="26"/>
        </w:rPr>
        <w:t>înălţime</w:t>
      </w:r>
      <w:proofErr w:type="spellEnd"/>
      <w:r>
        <w:rPr>
          <w:color w:val="000000"/>
          <w:sz w:val="26"/>
          <w:szCs w:val="26"/>
        </w:rPr>
        <w:t xml:space="preserve">: </w:t>
      </w:r>
      <w:r>
        <w:rPr>
          <w:b/>
          <w:color w:val="000000"/>
          <w:sz w:val="26"/>
          <w:szCs w:val="26"/>
        </w:rPr>
        <w:t>parter</w:t>
      </w:r>
      <w:r>
        <w:rPr>
          <w:color w:val="000000"/>
          <w:sz w:val="26"/>
          <w:szCs w:val="26"/>
        </w:rPr>
        <w:t xml:space="preserve">, numărul de niveluri subterane </w:t>
      </w:r>
      <w:proofErr w:type="spellStart"/>
      <w:r>
        <w:rPr>
          <w:color w:val="000000"/>
          <w:sz w:val="26"/>
          <w:szCs w:val="26"/>
        </w:rPr>
        <w:t>şi</w:t>
      </w:r>
      <w:proofErr w:type="spellEnd"/>
      <w:r>
        <w:rPr>
          <w:color w:val="000000"/>
          <w:sz w:val="26"/>
          <w:szCs w:val="26"/>
        </w:rPr>
        <w:t xml:space="preserve"> supraterane pentru fiecare </w:t>
      </w:r>
      <w:proofErr w:type="spellStart"/>
      <w:r>
        <w:rPr>
          <w:color w:val="000000"/>
          <w:sz w:val="26"/>
          <w:szCs w:val="26"/>
        </w:rPr>
        <w:t>construcţie</w:t>
      </w:r>
      <w:proofErr w:type="spellEnd"/>
      <w:r>
        <w:rPr>
          <w:color w:val="000000"/>
          <w:sz w:val="26"/>
          <w:szCs w:val="26"/>
        </w:rPr>
        <w:t xml:space="preserve">: </w:t>
      </w:r>
      <w:r>
        <w:rPr>
          <w:b/>
          <w:color w:val="000000"/>
          <w:sz w:val="26"/>
          <w:szCs w:val="26"/>
        </w:rPr>
        <w:t>nu este cazul</w:t>
      </w:r>
      <w:r>
        <w:rPr>
          <w:color w:val="000000"/>
          <w:sz w:val="26"/>
          <w:szCs w:val="26"/>
        </w:rPr>
        <w:t xml:space="preserve"> </w:t>
      </w:r>
      <w:proofErr w:type="spellStart"/>
      <w:r>
        <w:rPr>
          <w:color w:val="000000"/>
          <w:sz w:val="26"/>
          <w:szCs w:val="26"/>
        </w:rPr>
        <w:t>şi</w:t>
      </w:r>
      <w:proofErr w:type="spellEnd"/>
      <w:r>
        <w:rPr>
          <w:color w:val="000000"/>
          <w:sz w:val="26"/>
          <w:szCs w:val="26"/>
        </w:rPr>
        <w:t xml:space="preserve"> </w:t>
      </w:r>
      <w:proofErr w:type="spellStart"/>
      <w:r>
        <w:rPr>
          <w:color w:val="000000"/>
          <w:sz w:val="26"/>
          <w:szCs w:val="26"/>
        </w:rPr>
        <w:t>înălţimea</w:t>
      </w:r>
      <w:proofErr w:type="spellEnd"/>
      <w:r>
        <w:rPr>
          <w:color w:val="000000"/>
          <w:sz w:val="26"/>
          <w:szCs w:val="26"/>
        </w:rPr>
        <w:t xml:space="preserve"> </w:t>
      </w:r>
      <w:r>
        <w:rPr>
          <w:b/>
          <w:color w:val="000000"/>
          <w:sz w:val="26"/>
          <w:szCs w:val="26"/>
        </w:rPr>
        <w:t>clădirilor stației de conexiune si transformare</w:t>
      </w:r>
      <w:r>
        <w:rPr>
          <w:color w:val="000000"/>
          <w:sz w:val="26"/>
          <w:szCs w:val="26"/>
        </w:rPr>
        <w:t xml:space="preserve"> la </w:t>
      </w:r>
      <w:proofErr w:type="spellStart"/>
      <w:r>
        <w:rPr>
          <w:color w:val="000000"/>
          <w:sz w:val="26"/>
          <w:szCs w:val="26"/>
        </w:rPr>
        <w:t>cornişă</w:t>
      </w:r>
      <w:proofErr w:type="spellEnd"/>
      <w:r>
        <w:rPr>
          <w:color w:val="000000"/>
          <w:sz w:val="26"/>
          <w:szCs w:val="26"/>
        </w:rPr>
        <w:t xml:space="preserve"> : </w:t>
      </w:r>
      <w:r>
        <w:rPr>
          <w:b/>
          <w:color w:val="000000"/>
          <w:sz w:val="26"/>
          <w:szCs w:val="26"/>
        </w:rPr>
        <w:t>nu este cazul</w:t>
      </w:r>
      <w:r>
        <w:rPr>
          <w:color w:val="000000"/>
          <w:sz w:val="26"/>
          <w:szCs w:val="26"/>
        </w:rPr>
        <w:t> </w:t>
      </w:r>
      <w:r>
        <w:rPr>
          <w:b/>
          <w:color w:val="000000"/>
          <w:sz w:val="26"/>
          <w:szCs w:val="26"/>
        </w:rPr>
        <w:t>;</w:t>
      </w:r>
      <w:r>
        <w:rPr>
          <w:color w:val="000000"/>
          <w:sz w:val="26"/>
          <w:szCs w:val="26"/>
        </w:rPr>
        <w:t xml:space="preserve"> </w:t>
      </w:r>
    </w:p>
    <w:p w14:paraId="0000000A" w14:textId="77777777" w:rsidR="003A1840" w:rsidRDefault="00000000">
      <w:pPr>
        <w:pBdr>
          <w:top w:val="nil"/>
          <w:left w:val="nil"/>
          <w:bottom w:val="nil"/>
          <w:right w:val="nil"/>
          <w:between w:val="nil"/>
        </w:pBdr>
        <w:shd w:val="clear" w:color="auto" w:fill="FFFFFF"/>
        <w:spacing w:after="150" w:line="240" w:lineRule="auto"/>
        <w:jc w:val="both"/>
        <w:rPr>
          <w:color w:val="000000"/>
          <w:sz w:val="26"/>
          <w:szCs w:val="26"/>
        </w:rPr>
      </w:pPr>
      <w:r>
        <w:rPr>
          <w:b/>
          <w:color w:val="000000"/>
          <w:sz w:val="26"/>
          <w:szCs w:val="26"/>
        </w:rPr>
        <w:t>g)</w:t>
      </w:r>
      <w:r>
        <w:rPr>
          <w:color w:val="000000"/>
          <w:sz w:val="26"/>
          <w:szCs w:val="26"/>
        </w:rPr>
        <w:t xml:space="preserve"> dacă a fost solicitat/</w:t>
      </w:r>
      <w:proofErr w:type="spellStart"/>
      <w:r>
        <w:rPr>
          <w:color w:val="000000"/>
          <w:sz w:val="26"/>
          <w:szCs w:val="26"/>
        </w:rPr>
        <w:t>obţinut</w:t>
      </w:r>
      <w:proofErr w:type="spellEnd"/>
      <w:r>
        <w:rPr>
          <w:color w:val="000000"/>
          <w:sz w:val="26"/>
          <w:szCs w:val="26"/>
        </w:rPr>
        <w:t xml:space="preserve"> avizul </w:t>
      </w:r>
      <w:proofErr w:type="spellStart"/>
      <w:r>
        <w:rPr>
          <w:color w:val="000000"/>
          <w:sz w:val="26"/>
          <w:szCs w:val="26"/>
        </w:rPr>
        <w:t>autorităţii</w:t>
      </w:r>
      <w:proofErr w:type="spellEnd"/>
      <w:r>
        <w:rPr>
          <w:color w:val="000000"/>
          <w:sz w:val="26"/>
          <w:szCs w:val="26"/>
        </w:rPr>
        <w:t xml:space="preserve"> competente în domeniul protejării patrimoniului cultural: </w:t>
      </w:r>
      <w:r>
        <w:rPr>
          <w:b/>
          <w:color w:val="000000"/>
          <w:sz w:val="26"/>
          <w:szCs w:val="26"/>
        </w:rPr>
        <w:t>Avizul nr. 706/31.08.2023 emis de către Direcția Județeană pentru Cultură OLT</w:t>
      </w:r>
      <w:r>
        <w:rPr>
          <w:color w:val="000000"/>
          <w:sz w:val="26"/>
          <w:szCs w:val="26"/>
        </w:rPr>
        <w:t>;</w:t>
      </w:r>
    </w:p>
    <w:p w14:paraId="0000000B" w14:textId="77777777" w:rsidR="003A1840" w:rsidRDefault="00000000">
      <w:pPr>
        <w:pBdr>
          <w:top w:val="nil"/>
          <w:left w:val="nil"/>
          <w:bottom w:val="nil"/>
          <w:right w:val="nil"/>
          <w:between w:val="nil"/>
        </w:pBdr>
        <w:shd w:val="clear" w:color="auto" w:fill="FFFFFF"/>
        <w:spacing w:after="150" w:line="240" w:lineRule="auto"/>
        <w:jc w:val="both"/>
        <w:rPr>
          <w:color w:val="000000"/>
          <w:sz w:val="26"/>
          <w:szCs w:val="26"/>
        </w:rPr>
      </w:pPr>
      <w:r>
        <w:rPr>
          <w:b/>
          <w:color w:val="000000"/>
          <w:sz w:val="26"/>
          <w:szCs w:val="26"/>
        </w:rPr>
        <w:t>h)</w:t>
      </w:r>
      <w:r>
        <w:rPr>
          <w:color w:val="000000"/>
          <w:sz w:val="26"/>
          <w:szCs w:val="26"/>
        </w:rPr>
        <w:t xml:space="preserve"> dacă a fost solicitat/</w:t>
      </w:r>
      <w:proofErr w:type="spellStart"/>
      <w:r>
        <w:rPr>
          <w:color w:val="000000"/>
          <w:sz w:val="26"/>
          <w:szCs w:val="26"/>
        </w:rPr>
        <w:t>obţinut</w:t>
      </w:r>
      <w:proofErr w:type="spellEnd"/>
      <w:r>
        <w:rPr>
          <w:color w:val="000000"/>
          <w:sz w:val="26"/>
          <w:szCs w:val="26"/>
        </w:rPr>
        <w:t xml:space="preserve"> avizul </w:t>
      </w:r>
      <w:proofErr w:type="spellStart"/>
      <w:r>
        <w:rPr>
          <w:color w:val="000000"/>
          <w:sz w:val="26"/>
          <w:szCs w:val="26"/>
        </w:rPr>
        <w:t>autorităţii</w:t>
      </w:r>
      <w:proofErr w:type="spellEnd"/>
      <w:r>
        <w:rPr>
          <w:color w:val="000000"/>
          <w:sz w:val="26"/>
          <w:szCs w:val="26"/>
        </w:rPr>
        <w:t xml:space="preserve"> competente în domeniul protejării mediului: </w:t>
      </w:r>
      <w:r>
        <w:rPr>
          <w:b/>
          <w:color w:val="000000"/>
          <w:sz w:val="26"/>
          <w:szCs w:val="26"/>
        </w:rPr>
        <w:t xml:space="preserve">Decizia etapei de </w:t>
      </w:r>
      <w:proofErr w:type="spellStart"/>
      <w:r>
        <w:rPr>
          <w:b/>
          <w:color w:val="000000"/>
          <w:sz w:val="26"/>
          <w:szCs w:val="26"/>
        </w:rPr>
        <w:t>incadrare</w:t>
      </w:r>
      <w:proofErr w:type="spellEnd"/>
      <w:r>
        <w:rPr>
          <w:b/>
          <w:color w:val="000000"/>
          <w:sz w:val="26"/>
          <w:szCs w:val="26"/>
        </w:rPr>
        <w:t xml:space="preserve"> nr. 6991/08.12.2023 </w:t>
      </w:r>
      <w:r>
        <w:rPr>
          <w:color w:val="000000"/>
          <w:sz w:val="26"/>
          <w:szCs w:val="26"/>
        </w:rPr>
        <w:t>emisă de către Agenția pentru Protecția Mediului OLT;</w:t>
      </w:r>
    </w:p>
    <w:p w14:paraId="0000000C" w14:textId="77777777" w:rsidR="003A1840" w:rsidRDefault="00000000">
      <w:pPr>
        <w:pBdr>
          <w:top w:val="nil"/>
          <w:left w:val="nil"/>
          <w:bottom w:val="nil"/>
          <w:right w:val="nil"/>
          <w:between w:val="nil"/>
        </w:pBdr>
        <w:shd w:val="clear" w:color="auto" w:fill="FFFFFF"/>
        <w:spacing w:after="150" w:line="240" w:lineRule="auto"/>
        <w:jc w:val="both"/>
        <w:rPr>
          <w:color w:val="000000"/>
          <w:sz w:val="26"/>
          <w:szCs w:val="26"/>
        </w:rPr>
      </w:pPr>
      <w:r>
        <w:rPr>
          <w:b/>
          <w:color w:val="000000"/>
          <w:sz w:val="26"/>
          <w:szCs w:val="26"/>
        </w:rPr>
        <w:t>i)</w:t>
      </w:r>
      <w:r>
        <w:rPr>
          <w:color w:val="000000"/>
          <w:sz w:val="26"/>
          <w:szCs w:val="26"/>
        </w:rPr>
        <w:t xml:space="preserve"> planul de </w:t>
      </w:r>
      <w:proofErr w:type="spellStart"/>
      <w:r>
        <w:rPr>
          <w:color w:val="000000"/>
          <w:sz w:val="26"/>
          <w:szCs w:val="26"/>
        </w:rPr>
        <w:t>situaţie</w:t>
      </w:r>
      <w:proofErr w:type="spellEnd"/>
      <w:r>
        <w:rPr>
          <w:color w:val="000000"/>
          <w:sz w:val="26"/>
          <w:szCs w:val="26"/>
        </w:rPr>
        <w:t>/</w:t>
      </w:r>
      <w:proofErr w:type="spellStart"/>
      <w:r>
        <w:rPr>
          <w:color w:val="000000"/>
          <w:sz w:val="26"/>
          <w:szCs w:val="26"/>
        </w:rPr>
        <w:t>incadrare</w:t>
      </w:r>
      <w:proofErr w:type="spellEnd"/>
      <w:r>
        <w:rPr>
          <w:color w:val="000000"/>
          <w:sz w:val="26"/>
          <w:szCs w:val="26"/>
        </w:rPr>
        <w:t xml:space="preserve"> general: </w:t>
      </w:r>
      <w:r>
        <w:rPr>
          <w:b/>
          <w:color w:val="000000"/>
          <w:sz w:val="26"/>
          <w:szCs w:val="26"/>
        </w:rPr>
        <w:t xml:space="preserve">Plan </w:t>
      </w:r>
      <w:proofErr w:type="spellStart"/>
      <w:r>
        <w:rPr>
          <w:b/>
          <w:color w:val="000000"/>
          <w:sz w:val="26"/>
          <w:szCs w:val="26"/>
        </w:rPr>
        <w:t>Incadrare</w:t>
      </w:r>
      <w:proofErr w:type="spellEnd"/>
      <w:r>
        <w:rPr>
          <w:b/>
          <w:color w:val="000000"/>
          <w:sz w:val="26"/>
          <w:szCs w:val="26"/>
        </w:rPr>
        <w:t xml:space="preserve"> -Traseu Cablu MT Dobrun-Ganeasa_A01</w:t>
      </w:r>
      <w:r>
        <w:rPr>
          <w:color w:val="000000"/>
          <w:sz w:val="26"/>
          <w:szCs w:val="26"/>
        </w:rPr>
        <w:t xml:space="preserve">, </w:t>
      </w:r>
      <w:r>
        <w:rPr>
          <w:b/>
          <w:color w:val="000000"/>
          <w:sz w:val="26"/>
          <w:szCs w:val="26"/>
        </w:rPr>
        <w:t>scara 1:50000</w:t>
      </w:r>
      <w:r>
        <w:rPr>
          <w:color w:val="000000"/>
          <w:sz w:val="26"/>
          <w:szCs w:val="26"/>
        </w:rPr>
        <w:t xml:space="preserve">; </w:t>
      </w:r>
    </w:p>
    <w:p w14:paraId="0000000D" w14:textId="77777777" w:rsidR="003A1840" w:rsidRDefault="00000000">
      <w:pPr>
        <w:pBdr>
          <w:top w:val="nil"/>
          <w:left w:val="nil"/>
          <w:bottom w:val="nil"/>
          <w:right w:val="nil"/>
          <w:between w:val="nil"/>
        </w:pBdr>
        <w:shd w:val="clear" w:color="auto" w:fill="FFFFFF"/>
        <w:spacing w:after="150" w:line="240" w:lineRule="auto"/>
        <w:jc w:val="both"/>
        <w:rPr>
          <w:color w:val="000000"/>
          <w:sz w:val="26"/>
          <w:szCs w:val="26"/>
        </w:rPr>
      </w:pPr>
      <w:r>
        <w:rPr>
          <w:b/>
          <w:color w:val="000000"/>
          <w:sz w:val="26"/>
          <w:szCs w:val="26"/>
        </w:rPr>
        <w:t>j)</w:t>
      </w:r>
      <w:r>
        <w:rPr>
          <w:color w:val="000000"/>
          <w:sz w:val="26"/>
          <w:szCs w:val="26"/>
        </w:rPr>
        <w:t xml:space="preserve"> planuri cu toate fațadele: </w:t>
      </w:r>
      <w:r>
        <w:rPr>
          <w:b/>
          <w:color w:val="000000"/>
          <w:sz w:val="26"/>
          <w:szCs w:val="26"/>
        </w:rPr>
        <w:t>nu este cazul</w:t>
      </w:r>
      <w:r>
        <w:rPr>
          <w:color w:val="000000"/>
          <w:sz w:val="26"/>
          <w:szCs w:val="26"/>
        </w:rPr>
        <w:t>.</w:t>
      </w:r>
    </w:p>
    <w:p w14:paraId="0000000E" w14:textId="77777777" w:rsidR="003A1840" w:rsidRDefault="00000000">
      <w:pPr>
        <w:pBdr>
          <w:top w:val="nil"/>
          <w:left w:val="nil"/>
          <w:bottom w:val="nil"/>
          <w:right w:val="nil"/>
          <w:between w:val="nil"/>
        </w:pBdr>
        <w:shd w:val="clear" w:color="auto" w:fill="FFFFFF"/>
        <w:spacing w:after="150" w:line="240" w:lineRule="auto"/>
        <w:jc w:val="both"/>
        <w:rPr>
          <w:color w:val="000000"/>
          <w:sz w:val="26"/>
          <w:szCs w:val="26"/>
        </w:rPr>
      </w:pPr>
      <w:r>
        <w:rPr>
          <w:b/>
          <w:color w:val="000000"/>
          <w:sz w:val="26"/>
          <w:szCs w:val="26"/>
        </w:rPr>
        <w:t xml:space="preserve">II </w:t>
      </w:r>
      <w:r>
        <w:rPr>
          <w:color w:val="000000"/>
          <w:sz w:val="26"/>
          <w:szCs w:val="26"/>
        </w:rPr>
        <w:t xml:space="preserve">Principalele motive </w:t>
      </w:r>
      <w:proofErr w:type="spellStart"/>
      <w:r>
        <w:rPr>
          <w:color w:val="000000"/>
          <w:sz w:val="26"/>
          <w:szCs w:val="26"/>
        </w:rPr>
        <w:t>şi</w:t>
      </w:r>
      <w:proofErr w:type="spellEnd"/>
      <w:r>
        <w:rPr>
          <w:color w:val="000000"/>
          <w:sz w:val="26"/>
          <w:szCs w:val="26"/>
        </w:rPr>
        <w:t xml:space="preserve"> considerente pe care se bazează emiterea </w:t>
      </w:r>
      <w:proofErr w:type="spellStart"/>
      <w:r>
        <w:rPr>
          <w:color w:val="000000"/>
          <w:sz w:val="26"/>
          <w:szCs w:val="26"/>
        </w:rPr>
        <w:t>autorizaţiei</w:t>
      </w:r>
      <w:proofErr w:type="spellEnd"/>
      <w:r>
        <w:rPr>
          <w:color w:val="000000"/>
          <w:sz w:val="26"/>
          <w:szCs w:val="26"/>
        </w:rPr>
        <w:t xml:space="preserve"> de construire sau, după caz, a actului de respingere a cererii pentru autorizarea executării lucrărilor de </w:t>
      </w:r>
      <w:proofErr w:type="spellStart"/>
      <w:r>
        <w:rPr>
          <w:color w:val="000000"/>
          <w:sz w:val="26"/>
          <w:szCs w:val="26"/>
        </w:rPr>
        <w:t>construcţii</w:t>
      </w:r>
      <w:proofErr w:type="spellEnd"/>
      <w:r>
        <w:rPr>
          <w:color w:val="000000"/>
          <w:sz w:val="26"/>
          <w:szCs w:val="26"/>
        </w:rPr>
        <w:t xml:space="preserve">, ca urmare a examinării comentariilor </w:t>
      </w:r>
      <w:proofErr w:type="spellStart"/>
      <w:r>
        <w:rPr>
          <w:color w:val="000000"/>
          <w:sz w:val="26"/>
          <w:szCs w:val="26"/>
        </w:rPr>
        <w:t>şi</w:t>
      </w:r>
      <w:proofErr w:type="spellEnd"/>
      <w:r>
        <w:rPr>
          <w:color w:val="000000"/>
          <w:sz w:val="26"/>
          <w:szCs w:val="26"/>
        </w:rPr>
        <w:t xml:space="preserve"> opiniilor exprimate de public, inclusiv </w:t>
      </w:r>
      <w:proofErr w:type="spellStart"/>
      <w:r>
        <w:rPr>
          <w:color w:val="000000"/>
          <w:sz w:val="26"/>
          <w:szCs w:val="26"/>
        </w:rPr>
        <w:t>informaţii</w:t>
      </w:r>
      <w:proofErr w:type="spellEnd"/>
      <w:r>
        <w:rPr>
          <w:color w:val="000000"/>
          <w:sz w:val="26"/>
          <w:szCs w:val="26"/>
        </w:rPr>
        <w:t xml:space="preserve"> cu privire la </w:t>
      </w:r>
      <w:proofErr w:type="spellStart"/>
      <w:r>
        <w:rPr>
          <w:color w:val="000000"/>
          <w:sz w:val="26"/>
          <w:szCs w:val="26"/>
        </w:rPr>
        <w:t>desfăşurarea</w:t>
      </w:r>
      <w:proofErr w:type="spellEnd"/>
      <w:r>
        <w:rPr>
          <w:color w:val="000000"/>
          <w:sz w:val="26"/>
          <w:szCs w:val="26"/>
        </w:rPr>
        <w:t xml:space="preserve"> procesului de consultare a publicului: </w:t>
      </w:r>
      <w:r>
        <w:rPr>
          <w:b/>
          <w:color w:val="000000"/>
          <w:sz w:val="26"/>
          <w:szCs w:val="26"/>
        </w:rPr>
        <w:t>nu au fost exprimate comentarii și opinii din partea publicului.</w:t>
      </w:r>
    </w:p>
    <w:p w14:paraId="0000000F" w14:textId="77777777" w:rsidR="003A1840" w:rsidRDefault="00000000">
      <w:pPr>
        <w:pBdr>
          <w:top w:val="nil"/>
          <w:left w:val="nil"/>
          <w:bottom w:val="nil"/>
          <w:right w:val="nil"/>
          <w:between w:val="nil"/>
        </w:pBdr>
        <w:shd w:val="clear" w:color="auto" w:fill="FFFFFF"/>
        <w:spacing w:after="150" w:line="240" w:lineRule="auto"/>
        <w:jc w:val="both"/>
        <w:rPr>
          <w:b/>
          <w:color w:val="000000"/>
          <w:sz w:val="26"/>
          <w:szCs w:val="26"/>
        </w:rPr>
      </w:pPr>
      <w:r>
        <w:rPr>
          <w:b/>
          <w:color w:val="000000"/>
          <w:sz w:val="26"/>
          <w:szCs w:val="26"/>
        </w:rPr>
        <w:t xml:space="preserve">III </w:t>
      </w:r>
      <w:r>
        <w:rPr>
          <w:color w:val="000000"/>
          <w:sz w:val="26"/>
          <w:szCs w:val="26"/>
        </w:rPr>
        <w:t xml:space="preserve">Descrierea, după caz, a principalelor măsuri pentru evitarea, reducerea </w:t>
      </w:r>
      <w:proofErr w:type="spellStart"/>
      <w:r>
        <w:rPr>
          <w:color w:val="000000"/>
          <w:sz w:val="26"/>
          <w:szCs w:val="26"/>
        </w:rPr>
        <w:t>şi</w:t>
      </w:r>
      <w:proofErr w:type="spellEnd"/>
      <w:r>
        <w:rPr>
          <w:color w:val="000000"/>
          <w:sz w:val="26"/>
          <w:szCs w:val="26"/>
        </w:rPr>
        <w:t xml:space="preserve">, dacă este posibil, compensarea efectelor negative majore, conform actului administrativ emis </w:t>
      </w:r>
      <w:r>
        <w:rPr>
          <w:color w:val="000000"/>
          <w:sz w:val="26"/>
          <w:szCs w:val="26"/>
        </w:rPr>
        <w:lastRenderedPageBreak/>
        <w:t xml:space="preserve">de autoritatea competentă pentru </w:t>
      </w:r>
      <w:proofErr w:type="spellStart"/>
      <w:r>
        <w:rPr>
          <w:color w:val="000000"/>
          <w:sz w:val="26"/>
          <w:szCs w:val="26"/>
        </w:rPr>
        <w:t>protecţia</w:t>
      </w:r>
      <w:proofErr w:type="spellEnd"/>
      <w:r>
        <w:rPr>
          <w:color w:val="000000"/>
          <w:sz w:val="26"/>
          <w:szCs w:val="26"/>
        </w:rPr>
        <w:t xml:space="preserve"> mediului: </w:t>
      </w:r>
      <w:r>
        <w:rPr>
          <w:b/>
          <w:color w:val="000000"/>
          <w:sz w:val="26"/>
          <w:szCs w:val="26"/>
        </w:rPr>
        <w:t xml:space="preserve">Decizia etapei de </w:t>
      </w:r>
      <w:proofErr w:type="spellStart"/>
      <w:r>
        <w:rPr>
          <w:b/>
          <w:color w:val="000000"/>
          <w:sz w:val="26"/>
          <w:szCs w:val="26"/>
        </w:rPr>
        <w:t>incadrare</w:t>
      </w:r>
      <w:proofErr w:type="spellEnd"/>
      <w:r>
        <w:rPr>
          <w:b/>
          <w:color w:val="000000"/>
          <w:sz w:val="26"/>
          <w:szCs w:val="26"/>
        </w:rPr>
        <w:t xml:space="preserve"> nr. 6991/08.12.2023 , </w:t>
      </w:r>
      <w:r>
        <w:rPr>
          <w:color w:val="000000"/>
          <w:sz w:val="26"/>
          <w:szCs w:val="26"/>
        </w:rPr>
        <w:t xml:space="preserve"> emisă de către Agenția pentru Protecția Mediului OLT:</w:t>
      </w:r>
      <w:r>
        <w:rPr>
          <w:b/>
          <w:color w:val="000000"/>
          <w:sz w:val="26"/>
          <w:szCs w:val="26"/>
        </w:rPr>
        <w:t xml:space="preserve"> </w:t>
      </w:r>
    </w:p>
    <w:p w14:paraId="00000010" w14:textId="77777777" w:rsidR="003A1840" w:rsidRDefault="00000000">
      <w:pPr>
        <w:numPr>
          <w:ilvl w:val="0"/>
          <w:numId w:val="1"/>
        </w:numPr>
        <w:pBdr>
          <w:top w:val="nil"/>
          <w:left w:val="nil"/>
          <w:bottom w:val="nil"/>
          <w:right w:val="nil"/>
          <w:between w:val="nil"/>
        </w:pBdr>
        <w:shd w:val="clear" w:color="auto" w:fill="FFFFFF"/>
        <w:spacing w:after="150" w:line="240" w:lineRule="auto"/>
        <w:jc w:val="both"/>
        <w:rPr>
          <w:b/>
          <w:sz w:val="26"/>
          <w:szCs w:val="26"/>
        </w:rPr>
      </w:pPr>
      <w:r>
        <w:rPr>
          <w:b/>
          <w:color w:val="000000"/>
          <w:sz w:val="26"/>
          <w:szCs w:val="26"/>
        </w:rPr>
        <w:t>Motivele pe baza cărora s-a stabilit ca nu este necesara efectuarea evaluării adecvate: Amplasamentul propus intra sub incidenta art. 28 din OUG nr. 57 /2007 privind regimul ariilor naturale protejate, conservarea habitatelor naturale, a florei si faunei sălbatice, cu modificările si completările ulterioare emițându-se Avizul ANANP nr. 166/28.11.2023 cu următoarele condiții:</w:t>
      </w:r>
    </w:p>
    <w:p w14:paraId="00000011" w14:textId="77777777" w:rsidR="003A1840" w:rsidRDefault="00000000">
      <w:pPr>
        <w:pBdr>
          <w:top w:val="nil"/>
          <w:left w:val="nil"/>
          <w:bottom w:val="nil"/>
          <w:right w:val="nil"/>
          <w:between w:val="nil"/>
        </w:pBdr>
        <w:shd w:val="clear" w:color="auto" w:fill="FFFFFF"/>
        <w:spacing w:after="0" w:line="240" w:lineRule="auto"/>
        <w:ind w:left="720" w:firstLine="360"/>
        <w:jc w:val="both"/>
        <w:rPr>
          <w:color w:val="000000"/>
          <w:sz w:val="26"/>
          <w:szCs w:val="26"/>
        </w:rPr>
      </w:pPr>
      <w:r>
        <w:rPr>
          <w:color w:val="000000"/>
          <w:sz w:val="26"/>
          <w:szCs w:val="26"/>
        </w:rPr>
        <w:t>1.</w:t>
      </w:r>
      <w:r>
        <w:rPr>
          <w:color w:val="000000"/>
          <w:sz w:val="26"/>
          <w:szCs w:val="26"/>
        </w:rPr>
        <w:tab/>
        <w:t>respectarea masurilor propuse in memoriul de prezentare a proiectului in vederea prevenirii si diminuării impactului asupra speciilor ce constituie obiectivele de conservare ale ariilor naturale protejate suprapuse;</w:t>
      </w:r>
    </w:p>
    <w:p w14:paraId="00000012" w14:textId="77777777" w:rsidR="003A1840" w:rsidRDefault="00000000">
      <w:pPr>
        <w:pBdr>
          <w:top w:val="nil"/>
          <w:left w:val="nil"/>
          <w:bottom w:val="nil"/>
          <w:right w:val="nil"/>
          <w:between w:val="nil"/>
        </w:pBdr>
        <w:shd w:val="clear" w:color="auto" w:fill="FFFFFF"/>
        <w:spacing w:after="0" w:line="240" w:lineRule="auto"/>
        <w:ind w:left="720" w:firstLine="360"/>
        <w:jc w:val="both"/>
        <w:rPr>
          <w:color w:val="000000"/>
          <w:sz w:val="26"/>
          <w:szCs w:val="26"/>
        </w:rPr>
      </w:pPr>
      <w:r>
        <w:rPr>
          <w:color w:val="000000"/>
          <w:sz w:val="26"/>
          <w:szCs w:val="26"/>
        </w:rPr>
        <w:t>2.</w:t>
      </w:r>
      <w:r>
        <w:rPr>
          <w:color w:val="000000"/>
          <w:sz w:val="26"/>
          <w:szCs w:val="26"/>
        </w:rPr>
        <w:tab/>
        <w:t>respectarea prevederilor planului de management ROSAC0266 Valea Oltețului;</w:t>
      </w:r>
    </w:p>
    <w:p w14:paraId="00000013" w14:textId="77777777" w:rsidR="003A1840" w:rsidRDefault="00000000">
      <w:pPr>
        <w:pBdr>
          <w:top w:val="nil"/>
          <w:left w:val="nil"/>
          <w:bottom w:val="nil"/>
          <w:right w:val="nil"/>
          <w:between w:val="nil"/>
        </w:pBdr>
        <w:shd w:val="clear" w:color="auto" w:fill="FFFFFF"/>
        <w:spacing w:after="0" w:line="240" w:lineRule="auto"/>
        <w:ind w:left="720" w:firstLine="360"/>
        <w:jc w:val="both"/>
        <w:rPr>
          <w:color w:val="000000"/>
          <w:sz w:val="26"/>
          <w:szCs w:val="26"/>
        </w:rPr>
      </w:pPr>
      <w:r>
        <w:rPr>
          <w:color w:val="000000"/>
          <w:sz w:val="26"/>
          <w:szCs w:val="26"/>
        </w:rPr>
        <w:t>3.</w:t>
      </w:r>
      <w:r>
        <w:rPr>
          <w:color w:val="000000"/>
          <w:sz w:val="26"/>
          <w:szCs w:val="26"/>
        </w:rPr>
        <w:tab/>
        <w:t>culoarul de lucru privind desfășurarea proiectului va utiliza suprafața minima necesara va evita, pe cat posibil, ocuparea de alte suprafețe din zonele învecinate;</w:t>
      </w:r>
    </w:p>
    <w:p w14:paraId="00000014" w14:textId="77777777" w:rsidR="003A1840" w:rsidRDefault="00000000">
      <w:pPr>
        <w:pBdr>
          <w:top w:val="nil"/>
          <w:left w:val="nil"/>
          <w:bottom w:val="nil"/>
          <w:right w:val="nil"/>
          <w:between w:val="nil"/>
        </w:pBdr>
        <w:shd w:val="clear" w:color="auto" w:fill="FFFFFF"/>
        <w:spacing w:after="0" w:line="240" w:lineRule="auto"/>
        <w:ind w:left="720" w:firstLine="360"/>
        <w:jc w:val="both"/>
        <w:rPr>
          <w:color w:val="000000"/>
          <w:sz w:val="26"/>
          <w:szCs w:val="26"/>
        </w:rPr>
      </w:pPr>
      <w:r>
        <w:rPr>
          <w:color w:val="000000"/>
          <w:sz w:val="26"/>
          <w:szCs w:val="26"/>
        </w:rPr>
        <w:t>4.</w:t>
      </w:r>
      <w:r>
        <w:rPr>
          <w:color w:val="000000"/>
          <w:sz w:val="26"/>
          <w:szCs w:val="26"/>
        </w:rPr>
        <w:tab/>
        <w:t>se recomanda ca lucrările aferente proiectului sa fie executate in afara perioadelor sensibile pentru speciile de păsări ( ex. perioada de cuibărire creștere pui);</w:t>
      </w:r>
    </w:p>
    <w:p w14:paraId="00000015" w14:textId="77777777" w:rsidR="003A1840" w:rsidRDefault="00000000">
      <w:pPr>
        <w:pBdr>
          <w:top w:val="nil"/>
          <w:left w:val="nil"/>
          <w:bottom w:val="nil"/>
          <w:right w:val="nil"/>
          <w:between w:val="nil"/>
        </w:pBdr>
        <w:shd w:val="clear" w:color="auto" w:fill="FFFFFF"/>
        <w:spacing w:after="0" w:line="240" w:lineRule="auto"/>
        <w:ind w:left="720" w:firstLine="360"/>
        <w:jc w:val="both"/>
        <w:rPr>
          <w:color w:val="000000"/>
          <w:sz w:val="26"/>
          <w:szCs w:val="26"/>
        </w:rPr>
      </w:pPr>
      <w:r>
        <w:rPr>
          <w:color w:val="000000"/>
          <w:sz w:val="26"/>
          <w:szCs w:val="26"/>
        </w:rPr>
        <w:t>5.</w:t>
      </w:r>
      <w:r>
        <w:rPr>
          <w:color w:val="000000"/>
          <w:sz w:val="26"/>
          <w:szCs w:val="26"/>
        </w:rPr>
        <w:tab/>
        <w:t>organizarea de șantier se va amplasa in afara ariilor naturale protejate;</w:t>
      </w:r>
    </w:p>
    <w:p w14:paraId="00000016" w14:textId="77777777" w:rsidR="003A1840" w:rsidRDefault="00000000">
      <w:pPr>
        <w:pBdr>
          <w:top w:val="nil"/>
          <w:left w:val="nil"/>
          <w:bottom w:val="nil"/>
          <w:right w:val="nil"/>
          <w:between w:val="nil"/>
        </w:pBdr>
        <w:shd w:val="clear" w:color="auto" w:fill="FFFFFF"/>
        <w:spacing w:after="0" w:line="240" w:lineRule="auto"/>
        <w:ind w:left="720" w:firstLine="360"/>
        <w:jc w:val="both"/>
        <w:rPr>
          <w:color w:val="000000"/>
          <w:sz w:val="26"/>
          <w:szCs w:val="26"/>
        </w:rPr>
      </w:pPr>
      <w:r>
        <w:rPr>
          <w:color w:val="000000"/>
          <w:sz w:val="26"/>
          <w:szCs w:val="26"/>
        </w:rPr>
        <w:t>6.</w:t>
      </w:r>
      <w:r>
        <w:rPr>
          <w:color w:val="000000"/>
          <w:sz w:val="26"/>
          <w:szCs w:val="26"/>
        </w:rPr>
        <w:tab/>
        <w:t>nu se va interveni asupra vegetației din vecinătatea zonelor destinate lucrărilor de execuție;</w:t>
      </w:r>
    </w:p>
    <w:p w14:paraId="00000017" w14:textId="77777777" w:rsidR="003A1840" w:rsidRDefault="00000000">
      <w:pPr>
        <w:pBdr>
          <w:top w:val="nil"/>
          <w:left w:val="nil"/>
          <w:bottom w:val="nil"/>
          <w:right w:val="nil"/>
          <w:between w:val="nil"/>
        </w:pBdr>
        <w:shd w:val="clear" w:color="auto" w:fill="FFFFFF"/>
        <w:spacing w:after="0" w:line="240" w:lineRule="auto"/>
        <w:ind w:left="720" w:firstLine="360"/>
        <w:jc w:val="both"/>
        <w:rPr>
          <w:color w:val="000000"/>
          <w:sz w:val="26"/>
          <w:szCs w:val="26"/>
        </w:rPr>
      </w:pPr>
      <w:r>
        <w:rPr>
          <w:color w:val="000000"/>
          <w:sz w:val="26"/>
          <w:szCs w:val="26"/>
        </w:rPr>
        <w:t>7.</w:t>
      </w:r>
      <w:r>
        <w:rPr>
          <w:color w:val="000000"/>
          <w:sz w:val="26"/>
          <w:szCs w:val="26"/>
        </w:rPr>
        <w:tab/>
        <w:t>sunt interzise schimburile de lubrifianți, reparațiile utilajelor utilizate in realizarea proiectului in interiorul ariilor naturale protejate;</w:t>
      </w:r>
    </w:p>
    <w:p w14:paraId="00000018" w14:textId="77777777" w:rsidR="003A1840" w:rsidRDefault="00000000">
      <w:pPr>
        <w:pBdr>
          <w:top w:val="nil"/>
          <w:left w:val="nil"/>
          <w:bottom w:val="nil"/>
          <w:right w:val="nil"/>
          <w:between w:val="nil"/>
        </w:pBdr>
        <w:shd w:val="clear" w:color="auto" w:fill="FFFFFF"/>
        <w:spacing w:after="0" w:line="240" w:lineRule="auto"/>
        <w:ind w:left="720" w:firstLine="360"/>
        <w:jc w:val="both"/>
        <w:rPr>
          <w:color w:val="000000"/>
          <w:sz w:val="26"/>
          <w:szCs w:val="26"/>
        </w:rPr>
      </w:pPr>
      <w:r>
        <w:rPr>
          <w:color w:val="000000"/>
          <w:sz w:val="26"/>
          <w:szCs w:val="26"/>
        </w:rPr>
        <w:t>8.</w:t>
      </w:r>
      <w:r>
        <w:rPr>
          <w:color w:val="000000"/>
          <w:sz w:val="26"/>
          <w:szCs w:val="26"/>
        </w:rPr>
        <w:tab/>
        <w:t>se va respecta metoda de subtraversare a rezervației RONPA0894 Valea Oltețului ținându-se cont de precizările legislației in vigoare, mai exact de art. 23 (2) Ordonanța de urgenta a Guvernului nr. 57 /2007 privind regimul ariilor naturale protejate, conservarea habitatelor naturale, a florei faunei sălbatice, aprobata cu modificări completări prin Legea nr. 49/2011, cu modificările si completările ulterioare, "In rezervațiile naturale nu sunt permise activități de utilizare a resurselor naturale. Prin excepție, sunt permise numai acele intervenții care au drept scopuri protejarea, promovarea asigurarea continuității existentei obiectivelor pentru care au fost constituite, precum si unele activități de valorificare durabila a anumitor resurse naturale</w:t>
      </w:r>
    </w:p>
    <w:p w14:paraId="00000019" w14:textId="77777777" w:rsidR="003A1840" w:rsidRDefault="00000000">
      <w:pPr>
        <w:pBdr>
          <w:top w:val="nil"/>
          <w:left w:val="nil"/>
          <w:bottom w:val="nil"/>
          <w:right w:val="nil"/>
          <w:between w:val="nil"/>
        </w:pBdr>
        <w:shd w:val="clear" w:color="auto" w:fill="FFFFFF"/>
        <w:spacing w:after="0" w:line="240" w:lineRule="auto"/>
        <w:ind w:left="720" w:firstLine="360"/>
        <w:jc w:val="both"/>
        <w:rPr>
          <w:color w:val="000000"/>
          <w:sz w:val="26"/>
          <w:szCs w:val="26"/>
        </w:rPr>
      </w:pPr>
      <w:r>
        <w:rPr>
          <w:color w:val="000000"/>
          <w:sz w:val="26"/>
          <w:szCs w:val="26"/>
        </w:rPr>
        <w:t>9.</w:t>
      </w:r>
      <w:r>
        <w:rPr>
          <w:color w:val="000000"/>
          <w:sz w:val="26"/>
          <w:szCs w:val="26"/>
        </w:rPr>
        <w:tab/>
        <w:t xml:space="preserve">in cazul producerii unor accidente susceptibile a avea un impact negativ asupra obiectivelor de conservare din ariile naturale protejate, titularul are obligația sa ia in regim de urgenta toate masurile necesare pentru eliminarea/limitarea efectelor negative, sa anunțe A.N.A.N.P. in cel mai scurt timp de la constatare. Totodată, titularului ii revine obligația de a suporta costurile necesare readucerii </w:t>
      </w:r>
      <w:proofErr w:type="spellStart"/>
      <w:r>
        <w:rPr>
          <w:color w:val="000000"/>
          <w:sz w:val="26"/>
          <w:szCs w:val="26"/>
        </w:rPr>
        <w:t>intr-o</w:t>
      </w:r>
      <w:proofErr w:type="spellEnd"/>
      <w:r>
        <w:rPr>
          <w:color w:val="000000"/>
          <w:sz w:val="26"/>
          <w:szCs w:val="26"/>
        </w:rPr>
        <w:t xml:space="preserve"> stare de conservare favorabila a populațiilor speciilor ce fac obiectul desemnării siturilor;</w:t>
      </w:r>
    </w:p>
    <w:p w14:paraId="0000001A" w14:textId="77777777" w:rsidR="003A1840" w:rsidRDefault="00000000">
      <w:pPr>
        <w:pBdr>
          <w:top w:val="nil"/>
          <w:left w:val="nil"/>
          <w:bottom w:val="nil"/>
          <w:right w:val="nil"/>
          <w:between w:val="nil"/>
        </w:pBdr>
        <w:shd w:val="clear" w:color="auto" w:fill="FFFFFF"/>
        <w:spacing w:after="0" w:line="240" w:lineRule="auto"/>
        <w:ind w:left="720" w:firstLine="360"/>
        <w:jc w:val="both"/>
        <w:rPr>
          <w:color w:val="000000"/>
          <w:sz w:val="26"/>
          <w:szCs w:val="26"/>
        </w:rPr>
      </w:pPr>
      <w:r>
        <w:rPr>
          <w:color w:val="000000"/>
          <w:sz w:val="26"/>
          <w:szCs w:val="26"/>
        </w:rPr>
        <w:t>10.</w:t>
      </w:r>
      <w:r>
        <w:rPr>
          <w:color w:val="000000"/>
          <w:sz w:val="26"/>
          <w:szCs w:val="26"/>
        </w:rPr>
        <w:tab/>
        <w:t>gestionarea deșeurilor tehnologice si a celor menajere se va realiza conform legislației in vigoare -</w:t>
      </w:r>
      <w:r>
        <w:rPr>
          <w:rFonts w:ascii="Times New Roman" w:eastAsia="Times New Roman" w:hAnsi="Times New Roman" w:cs="Times New Roman"/>
          <w:color w:val="000000"/>
          <w:sz w:val="24"/>
          <w:szCs w:val="24"/>
        </w:rPr>
        <w:t xml:space="preserve"> </w:t>
      </w:r>
      <w:r>
        <w:rPr>
          <w:color w:val="000000"/>
          <w:sz w:val="26"/>
          <w:szCs w:val="26"/>
        </w:rPr>
        <w:t>O.U.G. nr. 92/2021 privind regimul deșeurilor;</w:t>
      </w:r>
    </w:p>
    <w:p w14:paraId="0000001B" w14:textId="77777777" w:rsidR="003A1840" w:rsidRDefault="00000000">
      <w:pPr>
        <w:numPr>
          <w:ilvl w:val="0"/>
          <w:numId w:val="1"/>
        </w:numPr>
        <w:pBdr>
          <w:top w:val="nil"/>
          <w:left w:val="nil"/>
          <w:bottom w:val="nil"/>
          <w:right w:val="nil"/>
          <w:between w:val="nil"/>
        </w:pBdr>
        <w:shd w:val="clear" w:color="auto" w:fill="FFFFFF"/>
        <w:spacing w:after="150" w:line="240" w:lineRule="auto"/>
        <w:jc w:val="both"/>
        <w:rPr>
          <w:b/>
          <w:sz w:val="26"/>
          <w:szCs w:val="26"/>
        </w:rPr>
      </w:pPr>
      <w:r>
        <w:rPr>
          <w:b/>
          <w:color w:val="000000"/>
          <w:sz w:val="26"/>
          <w:szCs w:val="26"/>
        </w:rPr>
        <w:lastRenderedPageBreak/>
        <w:t xml:space="preserve">Implementarea proiectului nu va genera impact negativ asupra habitatelor si speciilor de interes comunitar pentru care a fost desemnat situl Natura 2000 ROSCI0266 Valea </w:t>
      </w:r>
      <w:proofErr w:type="spellStart"/>
      <w:r>
        <w:rPr>
          <w:b/>
          <w:color w:val="000000"/>
          <w:sz w:val="26"/>
          <w:szCs w:val="26"/>
        </w:rPr>
        <w:t>Oltetului</w:t>
      </w:r>
      <w:proofErr w:type="spellEnd"/>
      <w:r>
        <w:rPr>
          <w:b/>
          <w:color w:val="000000"/>
          <w:sz w:val="26"/>
          <w:szCs w:val="26"/>
        </w:rPr>
        <w:t xml:space="preserve">, a </w:t>
      </w:r>
      <w:proofErr w:type="spellStart"/>
      <w:r>
        <w:rPr>
          <w:b/>
          <w:color w:val="000000"/>
          <w:sz w:val="26"/>
          <w:szCs w:val="26"/>
        </w:rPr>
        <w:t>Rezervatiei</w:t>
      </w:r>
      <w:proofErr w:type="spellEnd"/>
      <w:r>
        <w:rPr>
          <w:b/>
          <w:color w:val="000000"/>
          <w:sz w:val="26"/>
          <w:szCs w:val="26"/>
        </w:rPr>
        <w:t xml:space="preserve"> Naturale RONPA0894 Valea </w:t>
      </w:r>
      <w:proofErr w:type="spellStart"/>
      <w:r>
        <w:rPr>
          <w:b/>
          <w:color w:val="000000"/>
          <w:sz w:val="26"/>
          <w:szCs w:val="26"/>
        </w:rPr>
        <w:t>Oltetului</w:t>
      </w:r>
      <w:proofErr w:type="spellEnd"/>
      <w:r>
        <w:rPr>
          <w:b/>
          <w:color w:val="000000"/>
          <w:sz w:val="26"/>
          <w:szCs w:val="26"/>
        </w:rPr>
        <w:t xml:space="preserve"> si ROSCI0168 </w:t>
      </w:r>
      <w:proofErr w:type="spellStart"/>
      <w:r>
        <w:rPr>
          <w:b/>
          <w:color w:val="000000"/>
          <w:sz w:val="26"/>
          <w:szCs w:val="26"/>
        </w:rPr>
        <w:t>Padurea</w:t>
      </w:r>
      <w:proofErr w:type="spellEnd"/>
      <w:r>
        <w:rPr>
          <w:b/>
          <w:color w:val="000000"/>
          <w:sz w:val="26"/>
          <w:szCs w:val="26"/>
        </w:rPr>
        <w:t xml:space="preserve"> </w:t>
      </w:r>
      <w:proofErr w:type="spellStart"/>
      <w:r>
        <w:rPr>
          <w:b/>
          <w:color w:val="000000"/>
          <w:sz w:val="26"/>
          <w:szCs w:val="26"/>
        </w:rPr>
        <w:t>Sarului</w:t>
      </w:r>
      <w:proofErr w:type="spellEnd"/>
      <w:r>
        <w:rPr>
          <w:b/>
          <w:color w:val="000000"/>
          <w:sz w:val="26"/>
          <w:szCs w:val="26"/>
        </w:rPr>
        <w:t>.</w:t>
      </w:r>
    </w:p>
    <w:p w14:paraId="0000001C" w14:textId="77777777" w:rsidR="003A1840" w:rsidRDefault="00000000">
      <w:pPr>
        <w:numPr>
          <w:ilvl w:val="0"/>
          <w:numId w:val="1"/>
        </w:numPr>
        <w:pBdr>
          <w:top w:val="nil"/>
          <w:left w:val="nil"/>
          <w:bottom w:val="nil"/>
          <w:right w:val="nil"/>
          <w:between w:val="nil"/>
        </w:pBdr>
        <w:shd w:val="clear" w:color="auto" w:fill="FFFFFF"/>
        <w:spacing w:after="150" w:line="240" w:lineRule="auto"/>
        <w:jc w:val="both"/>
        <w:rPr>
          <w:b/>
          <w:sz w:val="26"/>
          <w:szCs w:val="26"/>
        </w:rPr>
      </w:pPr>
      <w:r>
        <w:rPr>
          <w:b/>
          <w:color w:val="000000"/>
          <w:sz w:val="26"/>
          <w:szCs w:val="26"/>
        </w:rPr>
        <w:t xml:space="preserve">Pentru proiectul propus a fost emis proiectul de Aviz de </w:t>
      </w:r>
      <w:proofErr w:type="spellStart"/>
      <w:r>
        <w:rPr>
          <w:b/>
          <w:color w:val="000000"/>
          <w:sz w:val="26"/>
          <w:szCs w:val="26"/>
        </w:rPr>
        <w:t>Gospodarire</w:t>
      </w:r>
      <w:proofErr w:type="spellEnd"/>
      <w:r>
        <w:rPr>
          <w:b/>
          <w:color w:val="000000"/>
          <w:sz w:val="26"/>
          <w:szCs w:val="26"/>
        </w:rPr>
        <w:t xml:space="preserve"> a Apelor nr.82/24.11.2023, cu respectarea tuturor din </w:t>
      </w:r>
      <w:proofErr w:type="spellStart"/>
      <w:r>
        <w:rPr>
          <w:b/>
          <w:color w:val="000000"/>
          <w:sz w:val="26"/>
          <w:szCs w:val="26"/>
        </w:rPr>
        <w:t>documentatia</w:t>
      </w:r>
      <w:proofErr w:type="spellEnd"/>
      <w:r>
        <w:rPr>
          <w:b/>
          <w:color w:val="000000"/>
          <w:sz w:val="26"/>
          <w:szCs w:val="26"/>
        </w:rPr>
        <w:t xml:space="preserve"> tehnica ce au stat la baza avizului.</w:t>
      </w:r>
    </w:p>
    <w:p w14:paraId="0000001D" w14:textId="77777777" w:rsidR="003A1840" w:rsidRDefault="00000000">
      <w:pPr>
        <w:numPr>
          <w:ilvl w:val="0"/>
          <w:numId w:val="1"/>
        </w:numPr>
        <w:pBdr>
          <w:top w:val="nil"/>
          <w:left w:val="nil"/>
          <w:bottom w:val="nil"/>
          <w:right w:val="nil"/>
          <w:between w:val="nil"/>
        </w:pBdr>
        <w:shd w:val="clear" w:color="auto" w:fill="FFFFFF"/>
        <w:spacing w:after="150" w:line="240" w:lineRule="auto"/>
        <w:jc w:val="both"/>
        <w:rPr>
          <w:b/>
          <w:sz w:val="26"/>
          <w:szCs w:val="26"/>
        </w:rPr>
      </w:pPr>
      <w:r>
        <w:rPr>
          <w:b/>
          <w:color w:val="000000"/>
          <w:sz w:val="26"/>
          <w:szCs w:val="26"/>
        </w:rPr>
        <w:t xml:space="preserve">In perioada de </w:t>
      </w:r>
      <w:proofErr w:type="spellStart"/>
      <w:r>
        <w:rPr>
          <w:b/>
          <w:color w:val="000000"/>
          <w:sz w:val="26"/>
          <w:szCs w:val="26"/>
        </w:rPr>
        <w:t>executie</w:t>
      </w:r>
      <w:proofErr w:type="spellEnd"/>
      <w:r>
        <w:rPr>
          <w:b/>
          <w:color w:val="000000"/>
          <w:sz w:val="26"/>
          <w:szCs w:val="26"/>
        </w:rPr>
        <w:t xml:space="preserve"> a proiectului se vor lua toate masurile care se impun pentru evitarea </w:t>
      </w:r>
      <w:proofErr w:type="spellStart"/>
      <w:r>
        <w:rPr>
          <w:b/>
          <w:color w:val="000000"/>
          <w:sz w:val="26"/>
          <w:szCs w:val="26"/>
        </w:rPr>
        <w:t>poluarii</w:t>
      </w:r>
      <w:proofErr w:type="spellEnd"/>
      <w:r>
        <w:rPr>
          <w:b/>
          <w:color w:val="000000"/>
          <w:sz w:val="26"/>
          <w:szCs w:val="26"/>
        </w:rPr>
        <w:t xml:space="preserve"> atmosferei, solului, apelor subterane, pentru </w:t>
      </w:r>
      <w:proofErr w:type="spellStart"/>
      <w:r>
        <w:rPr>
          <w:b/>
          <w:color w:val="000000"/>
          <w:sz w:val="26"/>
          <w:szCs w:val="26"/>
        </w:rPr>
        <w:t>protectia</w:t>
      </w:r>
      <w:proofErr w:type="spellEnd"/>
      <w:r>
        <w:rPr>
          <w:b/>
          <w:color w:val="000000"/>
          <w:sz w:val="26"/>
          <w:szCs w:val="26"/>
        </w:rPr>
        <w:t xml:space="preserve"> tuturor factorilor de mediu si se vor lua masuri de prevenire si combatere a </w:t>
      </w:r>
      <w:proofErr w:type="spellStart"/>
      <w:r>
        <w:rPr>
          <w:b/>
          <w:color w:val="000000"/>
          <w:sz w:val="26"/>
          <w:szCs w:val="26"/>
        </w:rPr>
        <w:t>poluarilor</w:t>
      </w:r>
      <w:proofErr w:type="spellEnd"/>
      <w:r>
        <w:rPr>
          <w:b/>
          <w:color w:val="000000"/>
          <w:sz w:val="26"/>
          <w:szCs w:val="26"/>
        </w:rPr>
        <w:t xml:space="preserve"> accidentale.</w:t>
      </w:r>
    </w:p>
    <w:sectPr w:rsidR="003A1840">
      <w:footerReference w:type="default" r:id="rId7"/>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07244" w14:textId="77777777" w:rsidR="004B6D22" w:rsidRDefault="004B6D22">
      <w:pPr>
        <w:spacing w:after="0" w:line="240" w:lineRule="auto"/>
      </w:pPr>
      <w:r>
        <w:separator/>
      </w:r>
    </w:p>
  </w:endnote>
  <w:endnote w:type="continuationSeparator" w:id="0">
    <w:p w14:paraId="0AA4553E" w14:textId="77777777" w:rsidR="004B6D22" w:rsidRDefault="004B6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4FB825DB" w:rsidR="003A1840"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56AD9">
      <w:rPr>
        <w:noProof/>
        <w:color w:val="000000"/>
      </w:rPr>
      <w:t>1</w:t>
    </w:r>
    <w:r>
      <w:rPr>
        <w:color w:val="000000"/>
      </w:rPr>
      <w:fldChar w:fldCharType="end"/>
    </w:r>
  </w:p>
  <w:p w14:paraId="0000001F" w14:textId="77777777" w:rsidR="003A1840" w:rsidRDefault="003A184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D0000" w14:textId="77777777" w:rsidR="004B6D22" w:rsidRDefault="004B6D22">
      <w:pPr>
        <w:spacing w:after="0" w:line="240" w:lineRule="auto"/>
      </w:pPr>
      <w:r>
        <w:separator/>
      </w:r>
    </w:p>
  </w:footnote>
  <w:footnote w:type="continuationSeparator" w:id="0">
    <w:p w14:paraId="61595523" w14:textId="77777777" w:rsidR="004B6D22" w:rsidRDefault="004B6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D5F59"/>
    <w:multiLevelType w:val="multilevel"/>
    <w:tmpl w:val="610C69A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5961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840"/>
    <w:rsid w:val="00256AD9"/>
    <w:rsid w:val="003A1840"/>
    <w:rsid w:val="004B6D2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36BA01-90B0-4CBC-9B0F-913871A0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80" w:after="120"/>
      <w:outlineLvl w:val="0"/>
    </w:pPr>
    <w:rPr>
      <w:b/>
      <w:sz w:val="48"/>
      <w:szCs w:val="48"/>
    </w:rPr>
  </w:style>
  <w:style w:type="paragraph" w:styleId="Titlu2">
    <w:name w:val="heading 2"/>
    <w:basedOn w:val="Normal"/>
    <w:next w:val="Normal"/>
    <w:uiPriority w:val="9"/>
    <w:semiHidden/>
    <w:unhideWhenUsed/>
    <w:qFormat/>
    <w:pPr>
      <w:keepNext/>
      <w:keepLines/>
      <w:spacing w:before="360" w:after="80"/>
      <w:outlineLvl w:val="1"/>
    </w:pPr>
    <w:rPr>
      <w:b/>
      <w:sz w:val="36"/>
      <w:szCs w:val="36"/>
    </w:rPr>
  </w:style>
  <w:style w:type="paragraph" w:styleId="Titlu3">
    <w:name w:val="heading 3"/>
    <w:basedOn w:val="Normal"/>
    <w:next w:val="Normal"/>
    <w:uiPriority w:val="9"/>
    <w:semiHidden/>
    <w:unhideWhenUsed/>
    <w:qFormat/>
    <w:pPr>
      <w:keepNext/>
      <w:keepLines/>
      <w:spacing w:before="280" w:after="80"/>
      <w:outlineLvl w:val="2"/>
    </w:pPr>
    <w:rPr>
      <w:b/>
      <w:sz w:val="28"/>
      <w:szCs w:val="28"/>
    </w:rPr>
  </w:style>
  <w:style w:type="paragraph" w:styleId="Titlu4">
    <w:name w:val="heading 4"/>
    <w:basedOn w:val="Normal"/>
    <w:next w:val="Normal"/>
    <w:uiPriority w:val="9"/>
    <w:semiHidden/>
    <w:unhideWhenUsed/>
    <w:qFormat/>
    <w:pPr>
      <w:keepNext/>
      <w:keepLines/>
      <w:spacing w:before="240" w:after="40"/>
      <w:outlineLvl w:val="3"/>
    </w:pPr>
    <w:rPr>
      <w:b/>
      <w:sz w:val="24"/>
      <w:szCs w:val="24"/>
    </w:rPr>
  </w:style>
  <w:style w:type="paragraph" w:styleId="Titlu5">
    <w:name w:val="heading 5"/>
    <w:basedOn w:val="Normal"/>
    <w:next w:val="Normal"/>
    <w:uiPriority w:val="9"/>
    <w:semiHidden/>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uiPriority w:val="10"/>
    <w:qFormat/>
    <w:pPr>
      <w:keepNext/>
      <w:keepLines/>
      <w:spacing w:before="480" w:after="120"/>
    </w:pPr>
    <w:rPr>
      <w:b/>
      <w:sz w:val="72"/>
      <w:szCs w:val="72"/>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5123</Characters>
  <Application>Microsoft Office Word</Application>
  <DocSecurity>0</DocSecurity>
  <Lines>42</Lines>
  <Paragraphs>11</Paragraphs>
  <ScaleCrop>false</ScaleCrop>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Draganescu</dc:creator>
  <cp:lastModifiedBy>draganescu mihaela</cp:lastModifiedBy>
  <cp:revision>2</cp:revision>
  <dcterms:created xsi:type="dcterms:W3CDTF">2023-12-14T07:16:00Z</dcterms:created>
  <dcterms:modified xsi:type="dcterms:W3CDTF">2023-12-14T07:16:00Z</dcterms:modified>
</cp:coreProperties>
</file>